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Commission: ERC Data Management Plan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Summary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Dataset reference and name; origin and expected size of the data generated/collected; data types and formats (several datasets may be included into a single DMP).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Making data findable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Dataset description: metadata, persistent and unique identifiers e.g., DOI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Making data openly accessible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will be made openly available and if some datasets remain closed, the reasons for not giving access; where the data and associated metadata, documentation and code are deposited (repository?); how the data can be accessed (are relevant software tools/methods provided)?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Making data interoperable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standard or field-specific data and metadata vocabularies and methods will be 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Increase data re-use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remain re-usable and for how long, is embargo foreseen; how the data is licensed;  data quality assurance procedures?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Allocation of resources and data security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Estimated costs for making the project data open access and potential value of long-term data preservation; procedures for data backup and recovery; transfer of sensitive data and secure storage in repositories for long term preservation and curation?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